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1163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4"/>
        <w:gridCol w:w="47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</w:rPr>
        <w:t xml:space="preserve">ведущего </w:t>
      </w:r>
      <w:r>
        <w:rPr>
          <w:rFonts w:ascii="Times New Roman" w:eastAsia="Times New Roman" w:hAnsi="Times New Roman" w:cs="Times New Roman"/>
        </w:rPr>
        <w:t>юрисконсульта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АО «РЕГИОНАЛЬНЫЕ ЭЛЕКТРИЧЕСКИЕ СЕТИ-СЕРВИС»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Акентьева Андрея Владиславовича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15</w:t>
      </w:r>
      <w:r>
        <w:rPr>
          <w:rStyle w:val="cat-UserDefinedgrp-32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сведений о привлечении к административной ответственности не представлено,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УСТАНОВИЛ: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протоколу об административном правонарушении №027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182</w:t>
      </w:r>
      <w:r>
        <w:rPr>
          <w:rFonts w:ascii="Times New Roman" w:eastAsia="Times New Roman" w:hAnsi="Times New Roman" w:cs="Times New Roman"/>
        </w:rPr>
        <w:t>400</w:t>
      </w:r>
      <w:r>
        <w:rPr>
          <w:rFonts w:ascii="Times New Roman" w:eastAsia="Times New Roman" w:hAnsi="Times New Roman" w:cs="Times New Roman"/>
        </w:rPr>
        <w:t>10406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04.06.2024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Акентьев А.В.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ведущим </w:t>
      </w:r>
      <w:r>
        <w:rPr>
          <w:rFonts w:ascii="Times New Roman" w:eastAsia="Times New Roman" w:hAnsi="Times New Roman" w:cs="Times New Roman"/>
        </w:rPr>
        <w:t>юрисконсультом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АО «РЕГИОНАЛЬНЫЕ ЭЛЕКТРИЧЕСКИЕ СЕТИ-СЕРВИС»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адресу</w:t>
      </w:r>
      <w:r>
        <w:rPr>
          <w:rFonts w:ascii="Times New Roman" w:eastAsia="Times New Roman" w:hAnsi="Times New Roman" w:cs="Times New Roman"/>
        </w:rPr>
        <w:t xml:space="preserve">: г.Ханты-Мансийск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Привольная д.15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будучи ответственным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предоставление отчетности в Фонд пенсионного и социального страхования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п.2 </w:t>
      </w:r>
      <w:r>
        <w:rPr>
          <w:rFonts w:ascii="Times New Roman" w:eastAsia="Times New Roman" w:hAnsi="Times New Roman" w:cs="Times New Roman"/>
        </w:rPr>
        <w:t>ст.11 Федерал</w:t>
      </w:r>
      <w:r>
        <w:rPr>
          <w:rFonts w:ascii="Times New Roman" w:eastAsia="Times New Roman" w:hAnsi="Times New Roman" w:cs="Times New Roman"/>
        </w:rPr>
        <w:t>ьного закона от 01.04.1996 г. №</w:t>
      </w:r>
      <w:r>
        <w:rPr>
          <w:rFonts w:ascii="Times New Roman" w:eastAsia="Times New Roman" w:hAnsi="Times New Roman" w:cs="Times New Roman"/>
        </w:rPr>
        <w:t xml:space="preserve">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в срок до 24 час. 00 мин. </w:t>
      </w:r>
      <w:r>
        <w:rPr>
          <w:rFonts w:ascii="Times New Roman" w:eastAsia="Times New Roman" w:hAnsi="Times New Roman" w:cs="Times New Roman"/>
        </w:rPr>
        <w:t>23.04.2024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представил 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ХМАО–</w:t>
      </w:r>
      <w:r>
        <w:rPr>
          <w:rFonts w:ascii="Times New Roman" w:eastAsia="Times New Roman" w:hAnsi="Times New Roman" w:cs="Times New Roman"/>
        </w:rPr>
        <w:t xml:space="preserve">Югре </w:t>
      </w:r>
      <w:r>
        <w:rPr>
          <w:rFonts w:ascii="Times New Roman" w:eastAsia="Times New Roman" w:hAnsi="Times New Roman" w:cs="Times New Roman"/>
        </w:rPr>
        <w:t xml:space="preserve">отчет по форме ЕФС-1 раздел 1 подраздел 1.1 о заключенном с застрахованным лицом </w:t>
      </w:r>
      <w:r>
        <w:rPr>
          <w:rFonts w:ascii="Times New Roman" w:eastAsia="Times New Roman" w:hAnsi="Times New Roman" w:cs="Times New Roman"/>
        </w:rPr>
        <w:t xml:space="preserve">СНИЛС </w:t>
      </w:r>
      <w:r>
        <w:rPr>
          <w:rFonts w:ascii="Times New Roman" w:eastAsia="Times New Roman" w:hAnsi="Times New Roman" w:cs="Times New Roman"/>
        </w:rPr>
        <w:t>081-846-375 90 договоре</w:t>
      </w:r>
      <w:r>
        <w:rPr>
          <w:rFonts w:ascii="Times New Roman" w:eastAsia="Times New Roman" w:hAnsi="Times New Roman" w:cs="Times New Roman"/>
        </w:rPr>
        <w:t xml:space="preserve"> гражданско-правового характера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чем </w:t>
      </w:r>
      <w:r>
        <w:rPr>
          <w:rFonts w:ascii="Times New Roman" w:eastAsia="Times New Roman" w:hAnsi="Times New Roman" w:cs="Times New Roman"/>
        </w:rPr>
        <w:t>24.04.2024</w:t>
      </w:r>
      <w:r>
        <w:rPr>
          <w:rFonts w:ascii="Times New Roman" w:eastAsia="Times New Roman" w:hAnsi="Times New Roman" w:cs="Times New Roman"/>
        </w:rPr>
        <w:t xml:space="preserve"> в 00:01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Fonts w:ascii="Times New Roman" w:eastAsia="Times New Roman" w:hAnsi="Times New Roman" w:cs="Times New Roman"/>
        </w:rPr>
        <w:t>Акентьев А.В.</w:t>
      </w:r>
      <w:r>
        <w:rPr>
          <w:rFonts w:ascii="Times New Roman" w:eastAsia="Times New Roman" w:hAnsi="Times New Roman" w:cs="Times New Roman"/>
        </w:rPr>
        <w:t xml:space="preserve"> не присутствовал. О дате, времени и месте рассмотрения дела извещен </w:t>
      </w:r>
      <w:r>
        <w:rPr>
          <w:rFonts w:ascii="Times New Roman" w:eastAsia="Times New Roman" w:hAnsi="Times New Roman" w:cs="Times New Roman"/>
        </w:rPr>
        <w:t>надлежащим образом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</w:t>
      </w:r>
      <w:r>
        <w:rPr>
          <w:rFonts w:ascii="Times New Roman" w:eastAsia="Times New Roman" w:hAnsi="Times New Roman" w:cs="Times New Roman"/>
        </w:rPr>
        <w:t xml:space="preserve">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</w:rPr>
        <w:t>Акентьева А.В.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Изучив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</w:t>
      </w:r>
      <w:hyperlink r:id="rId4" w:anchor="/document/12125267/entry/153302" w:history="1">
        <w:r>
          <w:rPr>
            <w:rFonts w:ascii="Times New Roman" w:eastAsia="Times New Roman" w:hAnsi="Times New Roman" w:cs="Times New Roman"/>
            <w:color w:val="0000EE"/>
          </w:rPr>
          <w:t>ст.15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33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(в редакции, действующей на дату совершения правонарушения) наступает </w:t>
      </w:r>
      <w:r>
        <w:rPr>
          <w:rFonts w:ascii="Times New Roman" w:eastAsia="Times New Roman" w:hAnsi="Times New Roman" w:cs="Times New Roman"/>
        </w:rPr>
        <w:t xml:space="preserve">для должностных лиц </w:t>
      </w:r>
      <w:r>
        <w:rPr>
          <w:rFonts w:ascii="Times New Roman" w:eastAsia="Times New Roman" w:hAnsi="Times New Roman" w:cs="Times New Roman"/>
        </w:rPr>
        <w:t>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подп.5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(действующей с 01.01.2023)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5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и документы: дату заключения, дату прекращения и иные реквизиты </w:t>
      </w:r>
      <w:r>
        <w:rPr>
          <w:rFonts w:ascii="Times New Roman" w:eastAsia="Times New Roman" w:hAnsi="Times New Roman" w:cs="Times New Roman"/>
        </w:rPr>
        <w:t>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5" w:anchor="/document/10900200/entry/1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</w:rPr>
        <w:t> </w:t>
      </w:r>
      <w:hyperlink r:id="rId5" w:anchor="/document/10106192/entry/105" w:history="1">
        <w:r>
          <w:rPr>
            <w:rFonts w:ascii="Times New Roman" w:eastAsia="Times New Roman" w:hAnsi="Times New Roman" w:cs="Times New Roman"/>
            <w:color w:val="0000EE"/>
          </w:rPr>
          <w:t>страховые взносы</w:t>
        </w:r>
      </w:hyperlink>
      <w:r>
        <w:rPr>
          <w:rFonts w:ascii="Times New Roman" w:eastAsia="Times New Roman" w:hAnsi="Times New Roman" w:cs="Times New Roman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п.6 ст.11</w:t>
      </w:r>
      <w:r>
        <w:rPr>
          <w:rFonts w:ascii="Times New Roman" w:eastAsia="Times New Roman" w:hAnsi="Times New Roman" w:cs="Times New Roman"/>
        </w:rPr>
        <w:t xml:space="preserve"> Федерального закона от 01.04.1996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5" w:anchor="/document/10106192/entry/1125" w:history="1">
        <w:r>
          <w:rPr>
            <w:rFonts w:ascii="Times New Roman" w:eastAsia="Times New Roman" w:hAnsi="Times New Roman" w:cs="Times New Roman"/>
            <w:color w:val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</w:rPr>
        <w:t> </w:t>
      </w:r>
      <w:hyperlink r:id="rId5" w:anchor="/document/10106192/entry/102" w:history="1">
        <w:r>
          <w:rPr>
            <w:rFonts w:ascii="Times New Roman" w:eastAsia="Times New Roman" w:hAnsi="Times New Roman" w:cs="Times New Roman"/>
            <w:color w:val="0000EE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>25.04.2024 в 10:53</w:t>
      </w:r>
      <w:r>
        <w:rPr>
          <w:rFonts w:ascii="Times New Roman" w:eastAsia="Times New Roman" w:hAnsi="Times New Roman" w:cs="Times New Roman"/>
        </w:rPr>
        <w:t xml:space="preserve"> час. по телекоммуникационным каналам связи в ОСФР по ХМАО-Югре страхователем </w:t>
      </w:r>
      <w:r>
        <w:rPr>
          <w:rFonts w:ascii="Times New Roman" w:eastAsia="Times New Roman" w:hAnsi="Times New Roman" w:cs="Times New Roman"/>
        </w:rPr>
        <w:t>АО «РЕГИОНАЛЬНЫЕ ЭЛЕКТРИЧЕСКИЕ СЕТИ-СЕРВИС»</w:t>
      </w:r>
      <w:r>
        <w:rPr>
          <w:rFonts w:ascii="Times New Roman" w:eastAsia="Times New Roman" w:hAnsi="Times New Roman" w:cs="Times New Roman"/>
        </w:rPr>
        <w:t xml:space="preserve"> представлены сведения по форме ЕФС-1 раздел 1 подраздел 1.1 о заключении </w:t>
      </w:r>
      <w:r>
        <w:rPr>
          <w:rFonts w:ascii="Times New Roman" w:eastAsia="Times New Roman" w:hAnsi="Times New Roman" w:cs="Times New Roman"/>
        </w:rPr>
        <w:t>22.04.2024</w:t>
      </w:r>
      <w:r>
        <w:rPr>
          <w:rFonts w:ascii="Times New Roman" w:eastAsia="Times New Roman" w:hAnsi="Times New Roman" w:cs="Times New Roman"/>
        </w:rPr>
        <w:t xml:space="preserve"> с застрахованным лицом договора гражданско-правового характера.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акту о выявлении правонарушения от </w:t>
      </w:r>
      <w:r>
        <w:rPr>
          <w:rFonts w:ascii="Times New Roman" w:eastAsia="Times New Roman" w:hAnsi="Times New Roman" w:cs="Times New Roman"/>
        </w:rPr>
        <w:t>27.04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в представленных </w:t>
      </w:r>
      <w:r>
        <w:rPr>
          <w:rFonts w:ascii="Times New Roman" w:eastAsia="Times New Roman" w:hAnsi="Times New Roman" w:cs="Times New Roman"/>
        </w:rPr>
        <w:t>АО «РЕГИОНАЛЬНЫЕ ЭЛЕКТРИЧЕСКИЕ СЕТИ-СЕРВИС»</w:t>
      </w:r>
      <w:r>
        <w:rPr>
          <w:rFonts w:ascii="Times New Roman" w:eastAsia="Times New Roman" w:hAnsi="Times New Roman" w:cs="Times New Roman"/>
        </w:rPr>
        <w:t xml:space="preserve"> сведениях установлено нарушение сроков их предоставления, </w:t>
      </w:r>
      <w:r>
        <w:rPr>
          <w:rFonts w:ascii="Times New Roman" w:eastAsia="Times New Roman" w:hAnsi="Times New Roman" w:cs="Times New Roman"/>
        </w:rPr>
        <w:t>так как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заключении </w:t>
      </w:r>
      <w:r>
        <w:rPr>
          <w:rFonts w:ascii="Times New Roman" w:eastAsia="Times New Roman" w:hAnsi="Times New Roman" w:cs="Times New Roman"/>
        </w:rPr>
        <w:t>22.04.2024</w:t>
      </w:r>
      <w:r>
        <w:rPr>
          <w:rFonts w:ascii="Times New Roman" w:eastAsia="Times New Roman" w:hAnsi="Times New Roman" w:cs="Times New Roman"/>
        </w:rPr>
        <w:t xml:space="preserve"> договоре гражданско-правового характера сведения по форме ЕФС-1</w:t>
      </w:r>
      <w:r>
        <w:rPr>
          <w:rFonts w:ascii="Times New Roman" w:eastAsia="Times New Roman" w:hAnsi="Times New Roman" w:cs="Times New Roman"/>
        </w:rPr>
        <w:t xml:space="preserve"> раздел 1 подраздел 1.1.</w:t>
      </w:r>
      <w:r>
        <w:rPr>
          <w:rFonts w:ascii="Times New Roman" w:eastAsia="Times New Roman" w:hAnsi="Times New Roman" w:cs="Times New Roman"/>
        </w:rPr>
        <w:t xml:space="preserve"> следовало представить не позднее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23.04.2024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приказом руководителя №</w:t>
      </w:r>
      <w:r>
        <w:rPr>
          <w:rFonts w:ascii="Times New Roman" w:eastAsia="Times New Roman" w:hAnsi="Times New Roman" w:cs="Times New Roman"/>
        </w:rPr>
        <w:t>60-лс от 19.07.2019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Акентьев А.В. принят</w:t>
      </w:r>
      <w:r>
        <w:rPr>
          <w:rFonts w:ascii="Times New Roman" w:eastAsia="Times New Roman" w:hAnsi="Times New Roman" w:cs="Times New Roman"/>
        </w:rPr>
        <w:t xml:space="preserve"> на работу ведущим </w:t>
      </w:r>
      <w:r>
        <w:rPr>
          <w:rFonts w:ascii="Times New Roman" w:eastAsia="Times New Roman" w:hAnsi="Times New Roman" w:cs="Times New Roman"/>
        </w:rPr>
        <w:t>юрисконсультом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аппарат при руководстве в АО «Городские электрические сети» города Пыть-Ях.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примечанием к ст.15.33.2 КоАП РФ </w:t>
      </w:r>
      <w:r>
        <w:rPr>
          <w:rFonts w:ascii="Times New Roman" w:eastAsia="Times New Roman" w:hAnsi="Times New Roman" w:cs="Times New Roman"/>
        </w:rPr>
        <w:t xml:space="preserve">административная ответственность, установленная в отношении должностных лиц настоящей статьей, применяется к лицам, указанным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 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статье 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требований</w:t>
      </w:r>
      <w:r>
        <w:rPr>
          <w:rFonts w:ascii="Times New Roman" w:eastAsia="Times New Roman" w:hAnsi="Times New Roman" w:cs="Times New Roman"/>
        </w:rPr>
        <w:t xml:space="preserve"> ст.2.4 КоАП РФ </w:t>
      </w:r>
      <w:r>
        <w:rPr>
          <w:rFonts w:ascii="Times New Roman" w:eastAsia="Times New Roman" w:hAnsi="Times New Roman" w:cs="Times New Roman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</w:t>
      </w:r>
      <w:r>
        <w:rPr>
          <w:rFonts w:ascii="Times New Roman" w:eastAsia="Times New Roman" w:hAnsi="Times New Roman" w:cs="Times New Roman"/>
        </w:rPr>
        <w:t>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Исходя из примечания к </w:t>
      </w:r>
      <w:hyperlink r:id="rId6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статье 2.4</w:t>
        </w:r>
      </w:hyperlink>
      <w:r>
        <w:rPr>
          <w:rFonts w:ascii="Times New Roman" w:eastAsia="Times New Roman" w:hAnsi="Times New Roman" w:cs="Times New Roman"/>
        </w:rPr>
        <w:t xml:space="preserve"> КоАП РФ 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</w:t>
      </w:r>
      <w:r>
        <w:rPr>
          <w:rFonts w:ascii="Times New Roman" w:eastAsia="Times New Roman" w:hAnsi="Times New Roman" w:cs="Times New Roman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разъяснений, приведённых в </w:t>
      </w:r>
      <w:hyperlink r:id="rId6" w:anchor="/document/1792859/entry/4" w:history="1">
        <w:r>
          <w:rPr>
            <w:rFonts w:ascii="Times New Roman" w:eastAsia="Times New Roman" w:hAnsi="Times New Roman" w:cs="Times New Roman"/>
            <w:color w:val="0000EE"/>
          </w:rPr>
          <w:t>пунктах 4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6" w:anchor="/document/1792859/entry/5" w:history="1">
        <w:r>
          <w:rPr>
            <w:rFonts w:ascii="Times New Roman" w:eastAsia="Times New Roman" w:hAnsi="Times New Roman" w:cs="Times New Roman"/>
            <w:color w:val="0000EE"/>
          </w:rPr>
          <w:t>5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РФ от 16 октября 2009 года №19 «О судебной практике по делам о злоупотреблении должностными полномочиями и о превышении должностных полномочий», следует, что под организационно-распорядительными функциями следует понимать полномочия должностного лица, которые связаны с руководством трудовым коллективом государственного органа, государственного или муниципального учреждения (его структурного подразделения) или находящимися в их служебном подчинении отдельными работниками, с формированием кадрового состава и определением трудовых функций работников, с организацией порядка прохождения службы, применения мер поощрения или награждения, наложения дисциплинарных взысканий и т.п. К организационно-распорядительным функциям относятся </w:t>
      </w:r>
      <w:r>
        <w:rPr>
          <w:rFonts w:ascii="Times New Roman" w:eastAsia="Times New Roman" w:hAnsi="Times New Roman" w:cs="Times New Roman"/>
        </w:rPr>
        <w:t>полномочия лиц по принятию решений, имеющих юридическое значение и влекущих определенные юридические последствия (например, по выдаче медицинским работником листка временной нетрудоспособности, установлению работником учреждения медико-социальной экспертизы факта наличия у гражданина инвалидности, приему экзаменов и выставлению оценок членом государственной экзаменационной (аттестационной) комиссии) (п. 4); как административно-хозяйственные функции надлежит рассматривать полномочия должностного лица по управлению и распоряжению имуществом и (или) денежными средствами, находящимися на балансе и (или) банковских счетах организаций, учреждений, воинских частей и подразделений, а также по совершению иных действий (например, по принятию решений о начислении заработной платы, премий, осуществлению контроля за движением материальных ценностей, определению порядка их хранения, учета и контроля за их расходованием).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</w:t>
      </w:r>
      <w:r>
        <w:rPr>
          <w:rFonts w:ascii="Times New Roman" w:eastAsia="Times New Roman" w:hAnsi="Times New Roman" w:cs="Times New Roman"/>
        </w:rPr>
        <w:t xml:space="preserve">ведущий </w:t>
      </w:r>
      <w:r>
        <w:rPr>
          <w:rFonts w:ascii="Times New Roman" w:eastAsia="Times New Roman" w:hAnsi="Times New Roman" w:cs="Times New Roman"/>
        </w:rPr>
        <w:t>юрисконсульт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АО «РЕГИОНАЛЬНЫЕ ЭЛЕКТРИЧЕСКИЕ СЕТИ-СЕРВИС»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Акентьев А.В.</w:t>
      </w:r>
      <w:r>
        <w:rPr>
          <w:rFonts w:ascii="Times New Roman" w:eastAsia="Times New Roman" w:hAnsi="Times New Roman" w:cs="Times New Roman"/>
        </w:rPr>
        <w:t xml:space="preserve"> согласно должностной инструкции</w:t>
      </w:r>
      <w:r>
        <w:rPr>
          <w:rFonts w:ascii="Times New Roman" w:eastAsia="Times New Roman" w:hAnsi="Times New Roman" w:cs="Times New Roman"/>
        </w:rPr>
        <w:t xml:space="preserve">, утвержденной </w:t>
      </w:r>
      <w:r>
        <w:rPr>
          <w:rFonts w:ascii="Times New Roman" w:eastAsia="Times New Roman" w:hAnsi="Times New Roman" w:cs="Times New Roman"/>
        </w:rPr>
        <w:t xml:space="preserve">руководителем </w:t>
      </w:r>
      <w:r>
        <w:rPr>
          <w:rFonts w:ascii="Times New Roman" w:eastAsia="Times New Roman" w:hAnsi="Times New Roman" w:cs="Times New Roman"/>
        </w:rPr>
        <w:t>АО «Региональные электрические сети-Сервис»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16.07.2020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организационно-распорядительными или административно-хозяйственными функциями не наделен, следовательно, не является субъектом правонарушения, предусмотренного ч.1 ст.15.33.2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п.2 ч.1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EE"/>
          </w:rPr>
          <w:t>ст.24.5</w:t>
        </w:r>
      </w:hyperlink>
      <w:r>
        <w:rPr>
          <w:rFonts w:ascii="Times New Roman" w:eastAsia="Times New Roman" w:hAnsi="Times New Roman" w:cs="Times New Roman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 xml:space="preserve">ПОСТАНОВИЛ: </w:t>
      </w:r>
    </w:p>
    <w:p>
      <w:pPr>
        <w:spacing w:before="0" w:after="0"/>
        <w:ind w:firstLine="720"/>
        <w:jc w:val="center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прекратить производство по делу об административном, возбужденное по ч.1 ст.15.33.2 КоАП РФ, в отношении </w:t>
      </w:r>
      <w:r>
        <w:rPr>
          <w:rFonts w:ascii="Times New Roman" w:eastAsia="Times New Roman" w:hAnsi="Times New Roman" w:cs="Times New Roman"/>
        </w:rPr>
        <w:t xml:space="preserve">ведущего </w:t>
      </w:r>
      <w:r>
        <w:rPr>
          <w:rFonts w:ascii="Times New Roman" w:eastAsia="Times New Roman" w:hAnsi="Times New Roman" w:cs="Times New Roman"/>
        </w:rPr>
        <w:t>юрисконсульта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АО «РЕГИОНАЛЬНЫЕ ЭЛЕКТРИЧЕСКИЕ СЕТИ-СЕРВИС»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Акентьева Андрея Владиславовича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связи с отсутствием в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действиях состава административного правонарушения, предусмотренного ч.1 ст.15.33.2 КоАП РФ.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 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 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2rplc-8">
    <w:name w:val="cat-UserDefined grp-3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